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16"/>
        <w:gridCol w:w="251"/>
        <w:gridCol w:w="332"/>
        <w:gridCol w:w="118"/>
        <w:gridCol w:w="1078"/>
        <w:gridCol w:w="723"/>
        <w:gridCol w:w="254"/>
        <w:gridCol w:w="112"/>
        <w:gridCol w:w="810"/>
        <w:gridCol w:w="447"/>
        <w:gridCol w:w="194"/>
        <w:gridCol w:w="1224"/>
        <w:gridCol w:w="341"/>
        <w:gridCol w:w="1617"/>
      </w:tblGrid>
      <w:tr w:rsidR="00711ED1" w:rsidRPr="00491993" w:rsidTr="00942204">
        <w:trPr>
          <w:trHeight w:val="427"/>
        </w:trPr>
        <w:tc>
          <w:tcPr>
            <w:tcW w:w="4389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45" w:type="dxa"/>
            <w:gridSpan w:val="7"/>
            <w:vAlign w:val="center"/>
          </w:tcPr>
          <w:p w:rsidR="00711ED1" w:rsidRPr="00DF31F8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DF31F8">
              <w:rPr>
                <w:rFonts w:ascii="Times New Roman" w:hAnsi="Times New Roman"/>
                <w:b/>
                <w:sz w:val="20"/>
                <w:szCs w:val="20"/>
              </w:rPr>
              <w:t>Мирко Благојевић</w:t>
            </w:r>
          </w:p>
        </w:tc>
      </w:tr>
      <w:tr w:rsidR="00711ED1" w:rsidRPr="00491993" w:rsidTr="00942204">
        <w:trPr>
          <w:trHeight w:val="427"/>
        </w:trPr>
        <w:tc>
          <w:tcPr>
            <w:tcW w:w="4389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45" w:type="dxa"/>
            <w:gridSpan w:val="7"/>
            <w:vAlign w:val="center"/>
          </w:tcPr>
          <w:p w:rsidR="00711ED1" w:rsidRPr="00491993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научни саветник</w:t>
            </w:r>
          </w:p>
        </w:tc>
      </w:tr>
      <w:tr w:rsidR="00711ED1" w:rsidRPr="00742E6F" w:rsidTr="00942204">
        <w:trPr>
          <w:trHeight w:val="427"/>
        </w:trPr>
        <w:tc>
          <w:tcPr>
            <w:tcW w:w="4389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742E6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45" w:type="dxa"/>
            <w:gridSpan w:val="7"/>
            <w:vAlign w:val="center"/>
          </w:tcPr>
          <w:p w:rsidR="00711ED1" w:rsidRPr="00491993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Институт друштвених наука,  Београд, од 2014.</w:t>
            </w:r>
          </w:p>
        </w:tc>
      </w:tr>
      <w:tr w:rsidR="00711ED1" w:rsidRPr="00491993" w:rsidTr="00942204">
        <w:trPr>
          <w:trHeight w:val="427"/>
        </w:trPr>
        <w:tc>
          <w:tcPr>
            <w:tcW w:w="4389" w:type="dxa"/>
            <w:gridSpan w:val="8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45" w:type="dxa"/>
            <w:gridSpan w:val="7"/>
            <w:vAlign w:val="center"/>
          </w:tcPr>
          <w:p w:rsidR="00711ED1" w:rsidRPr="00491993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социологија, социологија религије</w:t>
            </w:r>
          </w:p>
        </w:tc>
      </w:tr>
      <w:tr w:rsidR="00711ED1" w:rsidRPr="00742E6F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711ED1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  <w:r w:rsidR="005D36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D366E">
              <w:rPr>
                <w:rFonts w:ascii="Times New Roman" w:hAnsi="Times New Roman"/>
                <w:sz w:val="20"/>
                <w:szCs w:val="20"/>
                <w:lang w:val="sr-Cyrl-CS"/>
              </w:rPr>
              <w:t>: асистент Географског факултета Универзитета у Београду (1990 – 1998);</w:t>
            </w:r>
          </w:p>
          <w:p w:rsidR="005D366E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    предавач, виши предавач и професор – ВТШСС Пожаревац (1999 – 2005);</w:t>
            </w:r>
          </w:p>
          <w:p w:rsidR="005D366E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    научни сарадник, виши научни сарадник ИФДТ Универ. у Београду(2005-2014);                                  </w:t>
            </w:r>
          </w:p>
          <w:p w:rsidR="005D366E" w:rsidRPr="005D366E" w:rsidRDefault="005D366E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    виши научни сарадник, научни саветник, ИДН, Београд (2014- ).</w:t>
            </w:r>
          </w:p>
        </w:tc>
      </w:tr>
      <w:tr w:rsidR="00942204" w:rsidRPr="00742E6F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8" w:type="dxa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711ED1" w:rsidRPr="00742E6F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42E6F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78" w:type="dxa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 научни саветник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Институт друш. наука, Београд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социлогија религије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78" w:type="dxa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Београд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религије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711ED1" w:rsidRPr="00491993" w:rsidRDefault="00711ED1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78" w:type="dxa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711ED1" w:rsidRPr="00491993" w:rsidRDefault="005D366E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78" w:type="dxa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1995.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Београд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религије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942204" w:rsidRPr="00AC0E94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78" w:type="dxa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942204" w:rsidRPr="00491993" w:rsidRDefault="00942204" w:rsidP="00130EB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942204" w:rsidRPr="00491993" w:rsidTr="00942204">
        <w:trPr>
          <w:trHeight w:val="427"/>
        </w:trPr>
        <w:tc>
          <w:tcPr>
            <w:tcW w:w="2334" w:type="dxa"/>
            <w:gridSpan w:val="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78" w:type="dxa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1988.</w:t>
            </w:r>
          </w:p>
        </w:tc>
        <w:tc>
          <w:tcPr>
            <w:tcW w:w="1899" w:type="dxa"/>
            <w:gridSpan w:val="4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Филозофски факултет, Београд</w:t>
            </w:r>
          </w:p>
        </w:tc>
        <w:tc>
          <w:tcPr>
            <w:tcW w:w="1865" w:type="dxa"/>
            <w:gridSpan w:val="3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</w:t>
            </w: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:rsidR="00942204" w:rsidRPr="00491993" w:rsidRDefault="00942204" w:rsidP="0094220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социологија религије</w:t>
            </w:r>
          </w:p>
        </w:tc>
      </w:tr>
      <w:tr w:rsidR="00942204" w:rsidRPr="00742E6F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942204" w:rsidRPr="00742E6F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742E6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942204" w:rsidRPr="00742E6F" w:rsidTr="00942204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AC0E94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AC0E94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AC0E94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42E6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742E6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942204" w:rsidRPr="00742E6F" w:rsidTr="00942204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gridSpan w:val="6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5" w:type="dxa"/>
            <w:gridSpan w:val="2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742E6F" w:rsidRDefault="00742E6F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„</w:t>
            </w:r>
            <w:r w:rsidRPr="00742E6F">
              <w:rPr>
                <w:rFonts w:ascii="Times New Roman" w:hAnsi="Times New Roman"/>
                <w:sz w:val="20"/>
                <w:szCs w:val="20"/>
                <w:lang w:val="ru-RU"/>
              </w:rPr>
              <w:t>Приближавање православљу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“</w:t>
            </w:r>
            <w:r w:rsidRPr="00742E6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Градина и ЈУНИР, Ниш, 1995.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(монографија)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, str. 176.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742E6F" w:rsidRDefault="00742E6F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„Religija i crkva u transformacijama društva“, IFDT, Filip Višnjić, Beograd, 2005. (monografija), str. 415.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742E6F" w:rsidRDefault="00742E6F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Vitalnost religije u desekularizovanom društvu, IDN, Beograd, 2015., (monografija), str. 269.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DF31F8" w:rsidRPr="00DF31F8" w:rsidRDefault="00DF31F8" w:rsidP="00DF31F8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1F8">
              <w:rPr>
                <w:rFonts w:ascii="Times New Roman" w:hAnsi="Times New Roman"/>
                <w:sz w:val="20"/>
                <w:szCs w:val="20"/>
              </w:rPr>
              <w:t xml:space="preserve">«Desecularization of Contemporary Serbian Society», </w:t>
            </w:r>
            <w:r w:rsidRPr="00DF31F8">
              <w:rPr>
                <w:rFonts w:ascii="Times New Roman" w:hAnsi="Times New Roman"/>
                <w:i/>
                <w:sz w:val="20"/>
                <w:szCs w:val="20"/>
              </w:rPr>
              <w:t>Religion in Eastern Europe</w:t>
            </w:r>
            <w:r w:rsidRPr="00DF31F8">
              <w:rPr>
                <w:rFonts w:ascii="Times New Roman" w:hAnsi="Times New Roman"/>
                <w:sz w:val="20"/>
                <w:szCs w:val="20"/>
              </w:rPr>
              <w:t xml:space="preserve">, vol. XXVII, Numbber 1(2008), pp. 37-50., (Christians Associated for Relations with Eastern Europe, edited by Paul Mojzes and Walter Sawatsky), ISSN 1069-4781.                                         </w:t>
            </w:r>
          </w:p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DF31F8" w:rsidRDefault="00DF31F8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1F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«Religiozna Evropa, Rusija i Srbija: juče i danas (argumenti empirijske evidencije: slučaj Evrope)», 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Filozofija i društvo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God. XIX, 1 (2008), str. 275-294., ISSN 0353-5738.                                                                                  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DF31F8" w:rsidRDefault="00DF31F8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1F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«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sociolo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š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kim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kriterijumima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religioznosti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–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koliko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ima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pravoslavnih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vernika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danas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?», 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</w:rPr>
              <w:t>Filozofija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</w:rPr>
              <w:t>i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</w:rPr>
              <w:t>dru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š</w:t>
            </w:r>
            <w:r w:rsidRPr="00DF31F8">
              <w:rPr>
                <w:rFonts w:ascii="Times New Roman" w:hAnsi="Times New Roman"/>
                <w:bCs/>
                <w:i/>
                <w:sz w:val="20"/>
                <w:szCs w:val="20"/>
              </w:rPr>
              <w:t>tvo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br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1(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XX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)/2009.,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Institut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za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filozofiju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dru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š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tvenu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teoriju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Beograd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str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9-36.,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UDK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316.74.2:271.2;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DOI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:10-2298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FID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0901009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B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originalni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nau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č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ni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31F8">
              <w:rPr>
                <w:rFonts w:ascii="Times New Roman" w:hAnsi="Times New Roman"/>
                <w:bCs/>
                <w:sz w:val="20"/>
                <w:szCs w:val="20"/>
              </w:rPr>
              <w:t>rad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              </w:t>
            </w:r>
            <w:r w:rsidRPr="00DF31F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                                 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491993" w:rsidRDefault="00DF31F8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086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«Revitalizacija religije i religioznosti u Srbiji: stvarnost ili mit», </w:t>
            </w:r>
            <w:r w:rsidRPr="000D0869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Filozofija i društvo</w:t>
            </w:r>
            <w:r w:rsidRPr="000D086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, br. 2(38)/2009, Institut za filozofiju i društvenu teoriju, Beograd, str. 97-117, UDK: 281.96:322(497.11); DOI: 10. 2298/FID0902097B (originalan naučni rad).</w:t>
            </w:r>
            <w:r w:rsidRPr="0042442A">
              <w:rPr>
                <w:rFonts w:ascii="Times New Roman" w:hAnsi="Times New Roman"/>
                <w:bCs/>
                <w:lang w:val="sr-Latn-CS"/>
              </w:rPr>
              <w:t xml:space="preserve">                                                 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DF31F8" w:rsidRDefault="00DF31F8" w:rsidP="00DF31F8">
            <w:pPr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«</w:t>
            </w: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>Возрождение православия в Сербии: действительность или миф?</w:t>
            </w: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0D0869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Социологические исследования</w:t>
            </w: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№ 10., РАН, Москва,</w:t>
            </w: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it-IT"/>
              </w:rPr>
              <w:t xml:space="preserve"> с. 81</w:t>
            </w:r>
            <w:r w:rsidRPr="000D086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-88. </w:t>
            </w:r>
            <w:hyperlink r:id="rId5" w:history="1"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isras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socis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_2011_10.</w:t>
              </w:r>
              <w:r w:rsidRPr="000D086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html</w:t>
              </w:r>
            </w:hyperlink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DF31F8" w:rsidRDefault="00DF31F8" w:rsidP="00DF31F8">
            <w:pPr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DF31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«Десекуляризация сербского общества», </w:t>
            </w:r>
            <w:r w:rsidRPr="00DF31F8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Теория и практика общественного развития</w:t>
            </w:r>
            <w:r w:rsidRPr="00DF31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№ 4, УДК 323/327. </w:t>
            </w:r>
            <w:hyperlink r:id="rId6" w:history="1"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teoria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practica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/-4-2012/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sociology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blagojevic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DF31F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pdf</w:t>
              </w:r>
            </w:hyperlink>
            <w:r w:rsidRPr="00DF31F8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; шифр Информрегистра 0421200093\0292.</w:t>
            </w:r>
          </w:p>
        </w:tc>
      </w:tr>
      <w:tr w:rsidR="00942204" w:rsidRPr="00742E6F" w:rsidTr="00942204">
        <w:trPr>
          <w:trHeight w:val="427"/>
        </w:trPr>
        <w:tc>
          <w:tcPr>
            <w:tcW w:w="1633" w:type="dxa"/>
            <w:gridSpan w:val="2"/>
            <w:vAlign w:val="center"/>
          </w:tcPr>
          <w:p w:rsidR="00942204" w:rsidRPr="00491993" w:rsidRDefault="00942204" w:rsidP="00711ED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01" w:type="dxa"/>
            <w:gridSpan w:val="13"/>
            <w:shd w:val="clear" w:color="auto" w:fill="auto"/>
            <w:vAlign w:val="center"/>
          </w:tcPr>
          <w:p w:rsidR="00942204" w:rsidRPr="00DF31F8" w:rsidRDefault="00DF31F8" w:rsidP="00DF31F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1F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„Десекуляризованное общество как показатель витальности религии“,  Сетевой научный журнал </w:t>
            </w:r>
            <w:r w:rsidRPr="00DF31F8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Научный резултат,</w:t>
            </w:r>
            <w:r w:rsidRPr="00DF31F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Том 1</w:t>
            </w:r>
            <w:r w:rsidRPr="00DF31F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., </w:t>
            </w:r>
            <w:r w:rsidRPr="00DF31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 4 бл(6), Серия Социология и управление, </w:t>
            </w:r>
            <w:r w:rsidRPr="00DF31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ISSN</w:t>
            </w:r>
            <w:r w:rsidRPr="00DF31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2408-9338, </w:t>
            </w:r>
            <w:r w:rsidRPr="00DF31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</w:t>
            </w:r>
            <w:r w:rsidRPr="00DF31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. 3-8. (</w:t>
            </w:r>
            <w:r w:rsidRPr="00DF31F8">
              <w:rPr>
                <w:rFonts w:ascii="Times New Roman" w:hAnsi="Times New Roman"/>
                <w:sz w:val="20"/>
                <w:szCs w:val="20"/>
                <w:lang w:val="ru-RU"/>
              </w:rPr>
              <w:t>УДК 316.4; 316.7); (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DOI</w:t>
            </w:r>
            <w:r w:rsidRPr="00DF31F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10.18413/2408-9338-2015-1-4-3-7), </w:t>
            </w:r>
            <w:hyperlink r:id="rId7" w:history="1"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://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rr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.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bsu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.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edu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.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ru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/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images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/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issue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6/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soc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_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upr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/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soc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ru-RU"/>
                </w:rPr>
                <w:t>1.</w:t>
              </w:r>
              <w:r w:rsidRPr="00DF31F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pdf</w:t>
              </w:r>
            </w:hyperlink>
          </w:p>
        </w:tc>
      </w:tr>
      <w:tr w:rsidR="00942204" w:rsidRPr="00742E6F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42204" w:rsidRPr="00742E6F" w:rsidTr="00942204">
        <w:trPr>
          <w:trHeight w:val="427"/>
        </w:trPr>
        <w:tc>
          <w:tcPr>
            <w:tcW w:w="4135" w:type="dxa"/>
            <w:gridSpan w:val="7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999" w:type="dxa"/>
            <w:gridSpan w:val="8"/>
            <w:vAlign w:val="center"/>
          </w:tcPr>
          <w:p w:rsidR="00942204" w:rsidRPr="00742E6F" w:rsidRDefault="00742E6F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42E6F">
              <w:rPr>
                <w:rFonts w:ascii="Times New Roman" w:hAnsi="Times New Roman"/>
                <w:sz w:val="20"/>
                <w:szCs w:val="20"/>
                <w:lang w:val="sr-Cyrl-CS"/>
              </w:rPr>
              <w:t>280</w:t>
            </w:r>
          </w:p>
        </w:tc>
      </w:tr>
      <w:tr w:rsidR="00942204" w:rsidRPr="00491993" w:rsidTr="00942204">
        <w:trPr>
          <w:trHeight w:val="427"/>
        </w:trPr>
        <w:tc>
          <w:tcPr>
            <w:tcW w:w="4135" w:type="dxa"/>
            <w:gridSpan w:val="7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999" w:type="dxa"/>
            <w:gridSpan w:val="8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42204" w:rsidRPr="00491993" w:rsidTr="00942204">
        <w:trPr>
          <w:trHeight w:val="278"/>
        </w:trPr>
        <w:tc>
          <w:tcPr>
            <w:tcW w:w="4135" w:type="dxa"/>
            <w:gridSpan w:val="7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23" w:type="dxa"/>
            <w:gridSpan w:val="4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376" w:type="dxa"/>
            <w:gridSpan w:val="4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</w:t>
            </w:r>
          </w:p>
        </w:tc>
      </w:tr>
      <w:tr w:rsidR="00942204" w:rsidRPr="00491993" w:rsidTr="00942204">
        <w:trPr>
          <w:trHeight w:val="427"/>
        </w:trPr>
        <w:tc>
          <w:tcPr>
            <w:tcW w:w="2216" w:type="dxa"/>
            <w:gridSpan w:val="4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18" w:type="dxa"/>
            <w:gridSpan w:val="11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42204" w:rsidRPr="00742E6F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42204" w:rsidRPr="00491993" w:rsidTr="00942204">
        <w:trPr>
          <w:trHeight w:val="427"/>
        </w:trPr>
        <w:tc>
          <w:tcPr>
            <w:tcW w:w="9134" w:type="dxa"/>
            <w:gridSpan w:val="15"/>
            <w:vAlign w:val="center"/>
          </w:tcPr>
          <w:p w:rsidR="00942204" w:rsidRPr="00491993" w:rsidRDefault="00942204" w:rsidP="006259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711ED1" w:rsidRPr="00491993" w:rsidRDefault="00711ED1" w:rsidP="00711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711ED1" w:rsidRPr="00491993" w:rsidRDefault="00711ED1" w:rsidP="00711ED1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711ED1" w:rsidRPr="009210E4" w:rsidRDefault="00711ED1" w:rsidP="00711ED1">
      <w:pPr>
        <w:jc w:val="center"/>
        <w:rPr>
          <w:rFonts w:ascii="Times New Roman" w:hAnsi="Times New Roman"/>
          <w:bCs/>
        </w:rPr>
      </w:pPr>
      <w:bookmarkStart w:id="0" w:name="_GoBack"/>
      <w:bookmarkEnd w:id="0"/>
    </w:p>
    <w:p w:rsidR="003D6303" w:rsidRDefault="003D6303"/>
    <w:sectPr w:rsidR="003D6303" w:rsidSect="009F7EA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711ED1"/>
    <w:rsid w:val="003D6303"/>
    <w:rsid w:val="005D366E"/>
    <w:rsid w:val="006404E9"/>
    <w:rsid w:val="00711ED1"/>
    <w:rsid w:val="00742E6F"/>
    <w:rsid w:val="00942204"/>
    <w:rsid w:val="009F7EA7"/>
    <w:rsid w:val="00DF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D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31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r.bsu.edu.ru/images/issue6/soc_upr/soc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oria-practica.ru/-4-2012/sociology/blagojevic.pdf" TargetMode="External"/><Relationship Id="rId5" Type="http://schemas.openxmlformats.org/officeDocument/2006/relationships/hyperlink" Target="http://www.isras.ru/socis_2011_1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MirkoB</cp:lastModifiedBy>
  <cp:revision>4</cp:revision>
  <dcterms:created xsi:type="dcterms:W3CDTF">2020-02-19T12:22:00Z</dcterms:created>
  <dcterms:modified xsi:type="dcterms:W3CDTF">2020-02-19T13:08:00Z</dcterms:modified>
</cp:coreProperties>
</file>